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sz w:val="32"/>
          <w:szCs w:val="32"/>
        </w:rPr>
      </w:pPr>
    </w:p>
    <w:p>
      <w:pPr>
        <w:jc w:val="center"/>
        <w:outlineLvl w:val="0"/>
        <w:rPr>
          <w:rFonts w:asciiTheme="majorEastAsia" w:hAnsiTheme="majorEastAsia" w:eastAsiaTheme="majorEastAsia" w:cstheme="majorEastAsia"/>
          <w:b/>
          <w:sz w:val="52"/>
          <w:szCs w:val="52"/>
        </w:rPr>
      </w:pPr>
      <w:bookmarkStart w:id="0" w:name="bookmark0"/>
    </w:p>
    <w:p>
      <w:pPr>
        <w:jc w:val="center"/>
        <w:outlineLvl w:val="0"/>
        <w:rPr>
          <w:rFonts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rPr>
        <w:t>海南省生态环境监测协会章程</w:t>
      </w:r>
      <w:bookmarkEnd w:id="0"/>
    </w:p>
    <w:p>
      <w:pPr>
        <w:spacing w:beforeLines="50" w:line="700" w:lineRule="exact"/>
        <w:jc w:val="center"/>
        <w:rPr>
          <w:rFonts w:ascii="仿宋" w:hAnsi="仿宋" w:eastAsia="仿宋" w:cs="仿宋"/>
          <w:b/>
          <w:bCs/>
          <w:sz w:val="32"/>
          <w:szCs w:val="32"/>
        </w:rPr>
      </w:pPr>
    </w:p>
    <w:p>
      <w:pPr>
        <w:spacing w:beforeLines="50" w:line="700" w:lineRule="exact"/>
        <w:jc w:val="center"/>
        <w:rPr>
          <w:rFonts w:ascii="仿宋" w:hAnsi="仿宋" w:eastAsia="仿宋" w:cs="仿宋"/>
          <w:b/>
          <w:bCs/>
          <w:sz w:val="32"/>
          <w:szCs w:val="32"/>
        </w:rPr>
      </w:pPr>
    </w:p>
    <w:p>
      <w:pPr>
        <w:spacing w:beforeLines="50" w:line="700" w:lineRule="exact"/>
        <w:jc w:val="center"/>
        <w:rPr>
          <w:rFonts w:ascii="仿宋" w:hAnsi="仿宋" w:eastAsia="仿宋" w:cs="仿宋"/>
          <w:b/>
          <w:bCs/>
          <w:sz w:val="32"/>
          <w:szCs w:val="32"/>
        </w:rPr>
      </w:pPr>
    </w:p>
    <w:p>
      <w:pPr>
        <w:spacing w:beforeLines="50" w:line="700" w:lineRule="exact"/>
        <w:jc w:val="center"/>
        <w:rPr>
          <w:rFonts w:ascii="仿宋" w:hAnsi="仿宋" w:eastAsia="仿宋" w:cs="仿宋"/>
          <w:b/>
          <w:bCs/>
          <w:sz w:val="32"/>
          <w:szCs w:val="32"/>
        </w:rPr>
      </w:pPr>
    </w:p>
    <w:p>
      <w:pPr>
        <w:spacing w:beforeLines="50" w:line="700" w:lineRule="exact"/>
        <w:jc w:val="center"/>
        <w:rPr>
          <w:rFonts w:ascii="仿宋" w:hAnsi="仿宋" w:eastAsia="仿宋" w:cs="仿宋"/>
          <w:b/>
          <w:bCs/>
          <w:sz w:val="32"/>
          <w:szCs w:val="32"/>
        </w:rPr>
      </w:pPr>
    </w:p>
    <w:p>
      <w:pPr>
        <w:spacing w:beforeLines="50" w:line="700" w:lineRule="exact"/>
        <w:jc w:val="center"/>
        <w:rPr>
          <w:rFonts w:ascii="仿宋" w:hAnsi="仿宋" w:eastAsia="仿宋" w:cs="仿宋"/>
          <w:b/>
          <w:bCs/>
          <w:sz w:val="32"/>
          <w:szCs w:val="32"/>
        </w:rPr>
      </w:pPr>
    </w:p>
    <w:p>
      <w:pPr>
        <w:spacing w:beforeLines="50" w:line="700" w:lineRule="exact"/>
        <w:jc w:val="center"/>
        <w:rPr>
          <w:rFonts w:ascii="仿宋" w:hAnsi="仿宋" w:eastAsia="仿宋" w:cs="仿宋"/>
          <w:b/>
          <w:bCs/>
          <w:sz w:val="32"/>
          <w:szCs w:val="32"/>
        </w:rPr>
      </w:pPr>
    </w:p>
    <w:p>
      <w:pPr>
        <w:spacing w:beforeLines="50" w:line="700" w:lineRule="exact"/>
        <w:jc w:val="center"/>
        <w:rPr>
          <w:rFonts w:ascii="仿宋" w:hAnsi="仿宋" w:eastAsia="仿宋" w:cs="仿宋"/>
          <w:b/>
          <w:bCs/>
          <w:sz w:val="32"/>
          <w:szCs w:val="32"/>
        </w:rPr>
      </w:pPr>
    </w:p>
    <w:p>
      <w:pPr>
        <w:spacing w:beforeLines="50" w:line="700" w:lineRule="exact"/>
        <w:jc w:val="center"/>
        <w:rPr>
          <w:rFonts w:ascii="仿宋" w:hAnsi="仿宋" w:eastAsia="仿宋" w:cs="仿宋"/>
          <w:b/>
          <w:bCs/>
          <w:sz w:val="32"/>
          <w:szCs w:val="32"/>
        </w:rPr>
      </w:pPr>
    </w:p>
    <w:p>
      <w:pPr>
        <w:spacing w:beforeLines="50" w:line="700" w:lineRule="exact"/>
        <w:jc w:val="center"/>
        <w:rPr>
          <w:rFonts w:ascii="仿宋" w:hAnsi="仿宋" w:eastAsia="仿宋" w:cs="仿宋"/>
          <w:b/>
          <w:bCs/>
          <w:sz w:val="32"/>
          <w:szCs w:val="32"/>
        </w:rPr>
      </w:pPr>
    </w:p>
    <w:p>
      <w:pPr>
        <w:spacing w:beforeLines="50" w:line="700" w:lineRule="exact"/>
        <w:jc w:val="center"/>
        <w:rPr>
          <w:rFonts w:ascii="仿宋" w:hAnsi="仿宋" w:eastAsia="仿宋" w:cs="仿宋"/>
          <w:b/>
          <w:bCs/>
          <w:sz w:val="32"/>
          <w:szCs w:val="32"/>
        </w:rPr>
      </w:pPr>
    </w:p>
    <w:p>
      <w:pPr>
        <w:spacing w:beforeLines="50" w:line="700" w:lineRule="exact"/>
        <w:jc w:val="center"/>
        <w:rPr>
          <w:rFonts w:ascii="仿宋" w:hAnsi="仿宋" w:eastAsia="仿宋" w:cs="仿宋"/>
          <w:b/>
          <w:bCs/>
          <w:sz w:val="32"/>
          <w:szCs w:val="32"/>
        </w:rPr>
      </w:pPr>
      <w:r>
        <w:rPr>
          <w:rFonts w:hint="eastAsia" w:ascii="仿宋" w:hAnsi="仿宋" w:eastAsia="仿宋" w:cs="仿宋"/>
          <w:b/>
          <w:bCs/>
          <w:sz w:val="32"/>
          <w:szCs w:val="32"/>
        </w:rPr>
        <w:t>二○二○年一月十六日</w:t>
      </w:r>
    </w:p>
    <w:p>
      <w:pPr>
        <w:spacing w:beforeLines="50" w:line="700" w:lineRule="exact"/>
        <w:jc w:val="center"/>
        <w:rPr>
          <w:rFonts w:ascii="仿宋" w:hAnsi="仿宋" w:eastAsia="仿宋" w:cs="仿宋"/>
          <w:b/>
          <w:bCs/>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2"/>
      </w:pPr>
    </w:p>
    <w:p>
      <w:pPr>
        <w:spacing w:beforeLines="50" w:line="700" w:lineRule="exact"/>
        <w:jc w:val="center"/>
        <w:rPr>
          <w:rFonts w:ascii="仿宋" w:hAnsi="仿宋" w:eastAsia="仿宋" w:cs="仿宋"/>
          <w:b/>
          <w:bCs/>
          <w:sz w:val="32"/>
          <w:szCs w:val="32"/>
        </w:rPr>
      </w:pPr>
      <w:r>
        <w:rPr>
          <w:rFonts w:hint="eastAsia" w:ascii="仿宋" w:hAnsi="仿宋" w:eastAsia="仿宋" w:cs="仿宋"/>
          <w:b/>
          <w:bCs/>
          <w:sz w:val="32"/>
          <w:szCs w:val="32"/>
        </w:rPr>
        <w:t>第一章  总 则</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本会名称 中文名称：海南省生态环境监测协会 英文名称：HaiNan Association For ecological Environment Monitoring.英文缩写：HNAEEM。</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本协会的性质海南省生态环境监测协会是由海南省内从事生态环境监测业务的企、事业单位以及民营企业自愿组成的协调行业经营规范的非营利性的社会组织。</w:t>
      </w:r>
    </w:p>
    <w:p>
      <w:pPr>
        <w:spacing w:line="624" w:lineRule="atLeast"/>
        <w:ind w:firstLine="643" w:firstLineChars="200"/>
        <w:rPr>
          <w:rFonts w:ascii="仿宋" w:hAnsi="仿宋" w:eastAsia="仿宋" w:cs="仿宋"/>
          <w:bCs/>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本协会的宗旨：沟通会员与政府、协会的联系，传递相关政策，规范生态环境监测行业行为，维护公平竞争，为会员单位服务，促进本省生态环境监测产业的技术进步和产业发展；</w:t>
      </w:r>
      <w:r>
        <w:rPr>
          <w:rFonts w:hint="eastAsia" w:ascii="仿宋" w:hAnsi="仿宋" w:eastAsia="仿宋" w:cs="仿宋"/>
          <w:bCs/>
          <w:sz w:val="32"/>
          <w:szCs w:val="32"/>
        </w:rPr>
        <w:t>为海南省环境污染防治暨生态试验区建设服务；联合全省环境监测力量，统一整合全省环境监测资源，形成完整的环境监测网络；贯彻执行国家法律法规和生态环境政策，遵守社会主义市场规则和社会道德规范，为环境管理提供技术支持；组织行业内的生态环境监测人员进行生态环境监测科技攻关，运用市场运作方式，大力促进环境监测的社会化服务工作。</w:t>
      </w:r>
    </w:p>
    <w:p>
      <w:pPr>
        <w:spacing w:line="624" w:lineRule="atLeast"/>
        <w:ind w:firstLine="643" w:firstLineChars="200"/>
        <w:jc w:val="left"/>
        <w:rPr>
          <w:rFonts w:ascii="仿宋" w:hAnsi="仿宋" w:eastAsia="仿宋" w:cs="仿宋"/>
          <w:sz w:val="32"/>
          <w:szCs w:val="32"/>
        </w:rPr>
      </w:pPr>
      <w:r>
        <w:rPr>
          <w:rFonts w:hint="eastAsia" w:ascii="仿宋" w:hAnsi="仿宋" w:eastAsia="仿宋" w:cs="仿宋"/>
          <w:b/>
          <w:sz w:val="32"/>
          <w:szCs w:val="32"/>
        </w:rPr>
        <w:t xml:space="preserve">第四条 </w:t>
      </w:r>
      <w:r>
        <w:rPr>
          <w:rFonts w:hint="eastAsia" w:ascii="仿宋" w:hAnsi="仿宋" w:eastAsia="仿宋" w:cs="仿宋"/>
          <w:bCs/>
          <w:sz w:val="32"/>
          <w:szCs w:val="32"/>
        </w:rPr>
        <w:t>本协会业务</w:t>
      </w:r>
      <w:r>
        <w:rPr>
          <w:rFonts w:hint="eastAsia" w:ascii="仿宋" w:hAnsi="仿宋" w:eastAsia="仿宋" w:cs="仿宋"/>
          <w:bCs/>
          <w:sz w:val="32"/>
          <w:szCs w:val="32"/>
          <w:lang w:eastAsia="zh-CN"/>
        </w:rPr>
        <w:t>主管</w:t>
      </w:r>
      <w:r>
        <w:rPr>
          <w:rFonts w:hint="eastAsia" w:ascii="仿宋" w:hAnsi="仿宋" w:eastAsia="仿宋" w:cs="仿宋"/>
          <w:bCs/>
          <w:sz w:val="32"/>
          <w:szCs w:val="32"/>
        </w:rPr>
        <w:t>单位是海南省生态环境</w:t>
      </w:r>
      <w:r>
        <w:rPr>
          <w:rFonts w:hint="eastAsia" w:ascii="仿宋" w:hAnsi="仿宋" w:eastAsia="仿宋" w:cs="仿宋"/>
          <w:sz w:val="32"/>
          <w:szCs w:val="32"/>
        </w:rPr>
        <w:t>厅，社团登记管理机关是海南省民政厅。本协会接受海南省生态环境厅、海南省民政厅的业务指导和监督管理。根据中国共产党章程的规定，协会设立中国共产党的组织，开展党的活动，发挥党组织政治核心作用。为党组织活动提供必要条件。</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本协会的住所地：海南省海口市。</w:t>
      </w:r>
    </w:p>
    <w:p>
      <w:pPr>
        <w:spacing w:beforeLines="50" w:line="700" w:lineRule="exact"/>
        <w:jc w:val="center"/>
        <w:rPr>
          <w:rFonts w:ascii="仿宋" w:hAnsi="仿宋" w:eastAsia="仿宋" w:cs="仿宋"/>
          <w:b/>
          <w:bCs/>
          <w:sz w:val="32"/>
          <w:szCs w:val="32"/>
        </w:rPr>
      </w:pPr>
      <w:r>
        <w:rPr>
          <w:rFonts w:hint="eastAsia" w:ascii="仿宋" w:hAnsi="仿宋" w:eastAsia="仿宋" w:cs="仿宋"/>
          <w:b/>
          <w:bCs/>
          <w:sz w:val="32"/>
          <w:szCs w:val="32"/>
        </w:rPr>
        <w:t>第二章  业务范围</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本协会业务范围如下：</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一、宣传党和国家有关环境监测的法律、法规，普及相关科普知识，组织开展环保公益活动，积极参与社会公益事业；</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二、制定行业自律规范，强化行业监督检查和质量控制，推进生态环境监测社会化服务，提升生态环境监测行业质量管理水平；</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三、受政府主管部门委托，参与制订生态环境监测技术标准、规范以及开展行业资格评审、能力评估与行业社会诚信审定及其公告工作，依法开展行业相关认证认可服务；</w:t>
      </w:r>
    </w:p>
    <w:p>
      <w:pPr>
        <w:numPr>
          <w:ilvl w:val="0"/>
          <w:numId w:val="1"/>
        </w:num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跟踪国内外生态环境监测新技术，开展会员技术服务和技术咨询业务培训，提升生态环境监测行业能力水平；</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五、组织开展行业技术调研、科研、攻关，为相关部门制定政策提供建议意见；</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六、出版协会刊物，建立协会网站；</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七、组织行业展会展览活动，组织学术活动，开展生态环境监测技术交流与推广；</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八、针对环境管理热点、难点、疑点问题，组织开展环境监测技术调研、论证、科研、攻关等工作建立环境监测各专业技术专家库；</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九、协调会员关系，维护会员合法权益；</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十、完成业务指导部门委托监测协会的其他工作任务。</w:t>
      </w:r>
    </w:p>
    <w:p>
      <w:pPr>
        <w:spacing w:beforeLines="50" w:line="660" w:lineRule="exact"/>
        <w:jc w:val="center"/>
        <w:rPr>
          <w:rFonts w:ascii="仿宋" w:hAnsi="仿宋" w:eastAsia="仿宋" w:cs="仿宋"/>
          <w:b/>
          <w:bCs/>
          <w:sz w:val="32"/>
          <w:szCs w:val="32"/>
        </w:rPr>
      </w:pPr>
      <w:r>
        <w:rPr>
          <w:rFonts w:hint="eastAsia" w:ascii="仿宋" w:hAnsi="仿宋" w:eastAsia="仿宋" w:cs="仿宋"/>
          <w:b/>
          <w:bCs/>
          <w:sz w:val="32"/>
          <w:szCs w:val="32"/>
        </w:rPr>
        <w:t>第三章  会 员</w:t>
      </w:r>
    </w:p>
    <w:p>
      <w:pPr>
        <w:spacing w:line="6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本协会会员种类为单位会员</w:t>
      </w:r>
      <w:r>
        <w:rPr>
          <w:rFonts w:hint="eastAsia" w:ascii="仿宋" w:hAnsi="仿宋" w:eastAsia="仿宋" w:cs="仿宋"/>
          <w:sz w:val="32"/>
          <w:szCs w:val="32"/>
          <w:lang w:eastAsia="zh-CN"/>
        </w:rPr>
        <w:t>和个人会员</w:t>
      </w:r>
      <w:bookmarkStart w:id="1" w:name="_GoBack"/>
      <w:bookmarkEnd w:id="1"/>
      <w:r>
        <w:rPr>
          <w:rFonts w:hint="eastAsia" w:ascii="仿宋" w:hAnsi="仿宋" w:eastAsia="仿宋" w:cs="仿宋"/>
          <w:sz w:val="32"/>
          <w:szCs w:val="32"/>
        </w:rPr>
        <w:t>。</w:t>
      </w:r>
    </w:p>
    <w:p>
      <w:pPr>
        <w:spacing w:line="6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申请加入本协会必须具备下列条件：</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（一）拥护本协会的章程；</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（二）自愿加入本协会；</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（三）在本协会的行业领域内具有一定的影响；</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（四）依法登记取得营业执照的本省市企、事业单位以及个人。</w:t>
      </w:r>
    </w:p>
    <w:p>
      <w:pPr>
        <w:spacing w:line="6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会员入会程序</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（一）提交入会申请书；</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（二）由理事会讨论通过；</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（三）由理事会或理事会授权的机构颁发会员证。</w:t>
      </w:r>
    </w:p>
    <w:p>
      <w:pPr>
        <w:spacing w:line="6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会员享有下列权利</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（一）本协会的选举权、被选举权和表决权；</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（二）参加协会的活动；</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（三）获得本协会信息和服务的优先权；</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（四）对本协会的工作有批评建议权和监督权；</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（五）入会自愿、退会自由；</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（六）出席会员大会，每会员单位有一票表决权，由参加代表人行使权力。</w:t>
      </w:r>
    </w:p>
    <w:p>
      <w:pPr>
        <w:spacing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会员履行下列义务</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（一）执行本协会的决议；</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（二）维护本协会合法权益；</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（三）完成本协会交办的工作，遵守本协会制定的行业规约和行业道德守则；</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（四）按规定交纳会费；</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（五）向本协会反映情况，提供有关资料。</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（六）如实登记会员基本信息登记表，提供不涉及商业秘密的资料。</w:t>
      </w:r>
    </w:p>
    <w:p>
      <w:pPr>
        <w:spacing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会员退会应书面通知本协会，并交回会员证。会员如果1年不交纳会费或不参加本协会活动的，视为自动退会。</w:t>
      </w:r>
    </w:p>
    <w:p>
      <w:pPr>
        <w:spacing w:line="6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会员如有严重违反本章程行为，损害协会名誉和利益，经理事会或常务理事会表决通过，予以除名。</w:t>
      </w:r>
    </w:p>
    <w:p>
      <w:pPr>
        <w:spacing w:beforeLines="50" w:line="700" w:lineRule="exact"/>
        <w:jc w:val="center"/>
        <w:rPr>
          <w:rFonts w:ascii="仿宋" w:hAnsi="仿宋" w:eastAsia="仿宋" w:cs="仿宋"/>
          <w:b/>
          <w:bCs/>
          <w:sz w:val="32"/>
          <w:szCs w:val="32"/>
        </w:rPr>
      </w:pPr>
      <w:r>
        <w:rPr>
          <w:rFonts w:hint="eastAsia" w:ascii="仿宋" w:hAnsi="仿宋" w:eastAsia="仿宋" w:cs="仿宋"/>
          <w:b/>
          <w:bCs/>
          <w:sz w:val="32"/>
          <w:szCs w:val="32"/>
        </w:rPr>
        <w:t>第四章  组织机构和负责人产生、罢免</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本协会最高权力机构是会员大会，会员大会的职权是：</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（一）制订和修改协会章程；</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（二）选举和罢免协会理事；</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（三）审议理事会的工作报告和财务报告；</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（四）决定协会终止事宜；</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（五）通过协会的行规行约；</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（六）决定其他重大事宜。</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会员大会须有2/3以上的会员出席方能召开，其决议须经到会会员半数以上表决通过方能生效。</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会员大会每届3年。因特殊情况需提前或延期换届的，须由理事会表决通过，报海南省生态环境厅备案并经社团登记管理机关批准同意。但延期换届最长不超过1年。</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理事会是会员大会的执行机构，在闭会期间领导本协会开展日常工作，对会员大会负责。</w:t>
      </w:r>
    </w:p>
    <w:p>
      <w:pPr>
        <w:spacing w:line="624" w:lineRule="atLeast"/>
        <w:ind w:firstLine="643" w:firstLineChars="200"/>
        <w:rPr>
          <w:rFonts w:ascii="仿宋" w:hAnsi="仿宋" w:eastAsia="仿宋" w:cs="仿宋"/>
          <w:b/>
          <w:bCs/>
          <w:sz w:val="32"/>
          <w:szCs w:val="32"/>
        </w:rPr>
      </w:pPr>
      <w:r>
        <w:rPr>
          <w:rFonts w:hint="eastAsia" w:ascii="仿宋" w:hAnsi="仿宋" w:eastAsia="仿宋" w:cs="仿宋"/>
          <w:b/>
          <w:bCs/>
          <w:sz w:val="32"/>
          <w:szCs w:val="32"/>
        </w:rPr>
        <w:t>第十八条 理事会的职权是：</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rPr>
        <w:tab/>
      </w:r>
      <w:r>
        <w:rPr>
          <w:rFonts w:hint="eastAsia" w:ascii="仿宋" w:hAnsi="仿宋" w:eastAsia="仿宋" w:cs="仿宋"/>
          <w:sz w:val="32"/>
          <w:szCs w:val="32"/>
        </w:rPr>
        <w:t>执行会员大会的决议；</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rPr>
        <w:tab/>
      </w:r>
      <w:r>
        <w:rPr>
          <w:rFonts w:hint="eastAsia" w:ascii="仿宋" w:hAnsi="仿宋" w:eastAsia="仿宋" w:cs="仿宋"/>
          <w:sz w:val="32"/>
          <w:szCs w:val="32"/>
        </w:rPr>
        <w:t>选举和罢免会长、副会长、秘书长；</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rPr>
        <w:tab/>
      </w:r>
      <w:r>
        <w:rPr>
          <w:rFonts w:hint="eastAsia" w:ascii="仿宋" w:hAnsi="仿宋" w:eastAsia="仿宋" w:cs="仿宋"/>
          <w:sz w:val="32"/>
          <w:szCs w:val="32"/>
        </w:rPr>
        <w:t>筹备召开会员大会；</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rPr>
        <w:tab/>
      </w:r>
      <w:r>
        <w:rPr>
          <w:rFonts w:hint="eastAsia" w:ascii="仿宋" w:hAnsi="仿宋" w:eastAsia="仿宋" w:cs="仿宋"/>
          <w:sz w:val="32"/>
          <w:szCs w:val="32"/>
        </w:rPr>
        <w:t>向会员大会报告工作和财务状况；</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（五） 决定会员的吸收或除名；</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（六）决定设立办事机构、分支机构、代表机构和实体机构；</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（七）决定副秘书长、各机构主要负责人的聘任；</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（八）领导本协会各机构开展工作；</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（九）制定内部管理制度；</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（十）决定其他重大事项。</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理事会须有2/3以上理事出席方能召开，其决议须经到会理事2/3以上表决通过方能生效。</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理事会每年召开一次会议；情况特殊的，也可采用通讯形式召开。</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本协会设立常务理事会。常务理事会由理事会选举产生，在理事会闭会期间行使第十八条第一、三、五、六、七、八、九项的职权，对理事会负责。</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常务理事会须有半数以上常务理事出席方能召开，其决议须经到会常务理事2/3以上表决通过方能生效。</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常务理事会半年召开一次会议；特殊情况的也可采用通讯形式召开。</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本协会的会长、副会长、秘书长、必须具备下列条件：</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（一）坚持党的路线、方针、政策，政治素质好；</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（二）在本协会业务领域内有较大影响；</w:t>
      </w:r>
    </w:p>
    <w:p>
      <w:pPr>
        <w:spacing w:line="624" w:lineRule="atLeast"/>
        <w:ind w:firstLine="640" w:firstLineChars="200"/>
        <w:rPr>
          <w:rFonts w:ascii="仿宋" w:hAnsi="仿宋" w:eastAsia="仿宋" w:cs="仿宋"/>
          <w:b/>
          <w:color w:val="FF0000"/>
          <w:sz w:val="32"/>
          <w:szCs w:val="32"/>
        </w:rPr>
      </w:pPr>
      <w:r>
        <w:rPr>
          <w:rFonts w:hint="eastAsia" w:ascii="仿宋" w:hAnsi="仿宋" w:eastAsia="仿宋" w:cs="仿宋"/>
          <w:sz w:val="32"/>
          <w:szCs w:val="32"/>
        </w:rPr>
        <w:t>（三）会长、副会长最高任职年龄不超过70周岁，秘书长最高任职年龄不超过60周岁,秘书长为专职；</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（四）身体健康，能坚持正常工作；</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（五）未受过剥夺政治权利的刑事处罚的；</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（六）具有完全民事行为能力。</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本协会会长、副会长、秘书长如超过最高任职年龄的，须由理事会表决通过，报海南省生态环境厅备案并经社团登记管理机关批准同意后，方可任职。</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本协会会长、副会长、秘书长任期3年。会长、副会长、秘书长任期最长不得超过两届。因特殊情况需延长任期的，须经会员大会2/3以上会员表决通过，报海南省生态环境厅备案并经社团登记管理机关批准同意后方可任职。</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本协会秘书长为本协会法定代表人。本协会法定代表人不兼任其他团体的法定代表人。</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本协会会长行使下列职权：</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（一）召集和主持理事会或常务理事会；</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（二）检查会员大会、理事会或常务理事会决议的落实情况；</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 xml:space="preserve"> (三) 监督秘书长日常工作，依据秘书长工作状况向理事会提议秘书长的撤換，交理事会或常务理事会决定；</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（四）代表本协会签署有关重要文件或委托副会长、秘书长完成交办事宜。</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本协会秘书长行使下列职权：</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（一）主持办事机构开展日常工作，组织实施年度工作计划；</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（二）协调各分支机构、代表机构、实体机构开展工作；</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（三）提名副秘书长以及各办事机构、分支机构、代表机构和实体机构主要负责人，交理事会或常务理事会决定；</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（四）负责并实施协会的财务管理；</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（五）决定办事机构、代表机构、实体机构专职工作人员的聘用；</w:t>
      </w:r>
    </w:p>
    <w:p>
      <w:pPr>
        <w:spacing w:line="624"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（六）处理其他日常事务。</w:t>
      </w:r>
    </w:p>
    <w:p>
      <w:pPr>
        <w:spacing w:line="624" w:lineRule="atLeas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监事的产生和罢免：</w:t>
      </w:r>
    </w:p>
    <w:p>
      <w:pPr>
        <w:spacing w:line="624"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会设监事会，由本会3名以上会员组成（必须是单数）设监事长1名，监事会组成人员由会员（代表）大会民主选举产生，（本会负责人及其近亲属或直系亲属，理事、常务理事、财务人员不得在监事会任职）。</w:t>
      </w:r>
    </w:p>
    <w:p>
      <w:pPr>
        <w:spacing w:line="624"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（二）监事的变更依照其产生的程序进行。</w:t>
      </w:r>
    </w:p>
    <w:p>
      <w:pPr>
        <w:spacing w:line="624" w:lineRule="atLeas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三十一</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监事会的权利和义务：</w:t>
      </w:r>
    </w:p>
    <w:p>
      <w:pPr>
        <w:spacing w:line="624"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监事会依照章程规定的程序检测本会财务和会计资料，监督理事会是否遵守法律法规和章程。</w:t>
      </w:r>
    </w:p>
    <w:p>
      <w:pPr>
        <w:spacing w:line="624"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监事列席理事会会议，有权向理事会提出质询和建议。</w:t>
      </w:r>
    </w:p>
    <w:p>
      <w:pPr>
        <w:spacing w:line="624"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监事应当遵守有关法律法规和本会章程，忠于职守，履行职责。</w:t>
      </w:r>
    </w:p>
    <w:p>
      <w:pPr>
        <w:spacing w:line="624" w:lineRule="atLeas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监事会成员不得从本会获取报酬。</w:t>
      </w:r>
    </w:p>
    <w:p>
      <w:pPr>
        <w:spacing w:beforeLines="50" w:line="700" w:lineRule="exact"/>
        <w:jc w:val="center"/>
        <w:rPr>
          <w:rFonts w:ascii="仿宋" w:hAnsi="仿宋" w:eastAsia="仿宋" w:cs="仿宋"/>
          <w:b/>
          <w:bCs/>
          <w:sz w:val="32"/>
          <w:szCs w:val="32"/>
        </w:rPr>
      </w:pPr>
      <w:r>
        <w:rPr>
          <w:rFonts w:hint="eastAsia" w:ascii="仿宋" w:hAnsi="仿宋" w:eastAsia="仿宋" w:cs="仿宋"/>
          <w:b/>
          <w:bCs/>
          <w:sz w:val="32"/>
          <w:szCs w:val="32"/>
        </w:rPr>
        <w:t>第五章  资产管理、使用原则</w:t>
      </w:r>
    </w:p>
    <w:p>
      <w:pPr>
        <w:spacing w:line="624" w:lineRule="atLeast"/>
        <w:ind w:firstLine="643" w:firstLineChars="200"/>
        <w:rPr>
          <w:rFonts w:ascii="仿宋" w:hAnsi="仿宋" w:eastAsia="仿宋" w:cs="仿宋"/>
          <w:b/>
          <w:bCs/>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 本协会经费的来源：</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（一）会费；</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（二）捐赠；</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（三）政府资助；</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（四）在核准的业务范围内开展活动或服务的收入；</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（五）利息；</w:t>
      </w:r>
    </w:p>
    <w:p>
      <w:pPr>
        <w:spacing w:line="624" w:lineRule="atLeast"/>
        <w:ind w:firstLine="640" w:firstLineChars="200"/>
        <w:rPr>
          <w:rFonts w:ascii="仿宋" w:hAnsi="仿宋" w:eastAsia="仿宋" w:cs="仿宋"/>
          <w:sz w:val="32"/>
          <w:szCs w:val="32"/>
        </w:rPr>
      </w:pPr>
      <w:r>
        <w:rPr>
          <w:rFonts w:hint="eastAsia" w:ascii="仿宋" w:hAnsi="仿宋" w:eastAsia="仿宋" w:cs="仿宋"/>
          <w:sz w:val="32"/>
          <w:szCs w:val="32"/>
        </w:rPr>
        <w:t>（六）其他合法收入。</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本协会按照国家有关规定收取会员会费。</w:t>
      </w:r>
    </w:p>
    <w:p>
      <w:pPr>
        <w:spacing w:line="65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 xml:space="preserve">条 </w:t>
      </w:r>
      <w:r>
        <w:rPr>
          <w:rFonts w:hint="eastAsia" w:ascii="仿宋" w:hAnsi="仿宋" w:eastAsia="仿宋" w:cs="仿宋"/>
          <w:sz w:val="32"/>
          <w:szCs w:val="32"/>
        </w:rPr>
        <w:t>本协会经费必须用于本章程规定的业务范围</w:t>
      </w:r>
      <w:r>
        <w:rPr>
          <w:rFonts w:hint="eastAsia" w:ascii="仿宋" w:hAnsi="仿宋" w:eastAsia="仿宋" w:cs="仿宋"/>
          <w:spacing w:val="-6"/>
          <w:sz w:val="32"/>
          <w:szCs w:val="32"/>
        </w:rPr>
        <w:t>和事业的发展，不得在会员中分配。本协会会员退会或除名时概不退还已交纳的会费和资助、捐赠给本会的资金与财产。</w:t>
      </w:r>
    </w:p>
    <w:p>
      <w:pPr>
        <w:spacing w:line="65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 xml:space="preserve">条 </w:t>
      </w:r>
      <w:r>
        <w:rPr>
          <w:rFonts w:hint="eastAsia" w:ascii="仿宋" w:hAnsi="仿宋" w:eastAsia="仿宋" w:cs="仿宋"/>
          <w:sz w:val="32"/>
          <w:szCs w:val="32"/>
        </w:rPr>
        <w:t>本协会建立严格的财务管理制度，保证会计资料合法、真实、准确、完整。</w:t>
      </w:r>
    </w:p>
    <w:p>
      <w:pPr>
        <w:spacing w:line="65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本</w:t>
      </w:r>
      <w:r>
        <w:rPr>
          <w:rFonts w:hint="eastAsia" w:ascii="仿宋" w:hAnsi="仿宋" w:eastAsia="仿宋" w:cs="仿宋"/>
          <w:spacing w:val="-6"/>
          <w:sz w:val="32"/>
          <w:szCs w:val="32"/>
        </w:rPr>
        <w:t>协会配备具有专业资格的会计人员。会计不得兼任出纳。会计人员必须进行会计核算，实行会计监督。会计人员调动工作或离职时，必须与接管人员办清交接手续。</w:t>
      </w:r>
    </w:p>
    <w:p>
      <w:pPr>
        <w:spacing w:line="65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本协会的资产管理必须执行国家规定的财务管理制度，接受会员大会和财政部门的监督。资产来源属于国家拨款或者社会捐赠、资助的，必须接受审计机构的监督，并将有关情况以适当方式向社会公布。</w:t>
      </w:r>
    </w:p>
    <w:p>
      <w:pPr>
        <w:spacing w:line="65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本协会换届或更换法定代表人之前必须接受社团登记管理机关和海南省生态环境厅组织的财务审计。</w:t>
      </w:r>
    </w:p>
    <w:p>
      <w:pPr>
        <w:spacing w:line="65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 xml:space="preserve">条 </w:t>
      </w:r>
      <w:r>
        <w:rPr>
          <w:rFonts w:hint="eastAsia" w:ascii="仿宋" w:hAnsi="仿宋" w:eastAsia="仿宋" w:cs="仿宋"/>
          <w:sz w:val="32"/>
          <w:szCs w:val="32"/>
        </w:rPr>
        <w:t>本协会的资产，任何单位、个人不得侵占、私分和挪用。</w:t>
      </w:r>
    </w:p>
    <w:p>
      <w:pPr>
        <w:spacing w:line="65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四十</w:t>
      </w:r>
      <w:r>
        <w:rPr>
          <w:rFonts w:hint="eastAsia" w:ascii="仿宋" w:hAnsi="仿宋" w:eastAsia="仿宋" w:cs="仿宋"/>
          <w:b/>
          <w:bCs/>
          <w:sz w:val="32"/>
          <w:szCs w:val="32"/>
        </w:rPr>
        <w:t xml:space="preserve">条 </w:t>
      </w:r>
      <w:r>
        <w:rPr>
          <w:rFonts w:hint="eastAsia" w:ascii="仿宋" w:hAnsi="仿宋" w:eastAsia="仿宋" w:cs="仿宋"/>
          <w:sz w:val="32"/>
          <w:szCs w:val="32"/>
        </w:rPr>
        <w:t>协会专职工作人员的工资、保险和福利待遇，参照国家对事业单位的有关规定执行。</w:t>
      </w:r>
    </w:p>
    <w:p>
      <w:pPr>
        <w:spacing w:beforeLines="50" w:line="700" w:lineRule="exact"/>
        <w:jc w:val="center"/>
        <w:rPr>
          <w:rFonts w:ascii="仿宋" w:hAnsi="仿宋" w:eastAsia="仿宋" w:cs="仿宋"/>
          <w:b/>
          <w:bCs/>
          <w:sz w:val="32"/>
          <w:szCs w:val="32"/>
        </w:rPr>
      </w:pPr>
      <w:r>
        <w:rPr>
          <w:rFonts w:hint="eastAsia" w:ascii="仿宋" w:hAnsi="仿宋" w:eastAsia="仿宋" w:cs="仿宋"/>
          <w:b/>
          <w:bCs/>
          <w:sz w:val="32"/>
          <w:szCs w:val="32"/>
        </w:rPr>
        <w:t>第六章  章程的修改程序</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四十一</w:t>
      </w:r>
      <w:r>
        <w:rPr>
          <w:rFonts w:hint="eastAsia" w:ascii="仿宋" w:hAnsi="仿宋" w:eastAsia="仿宋" w:cs="仿宋"/>
          <w:b/>
          <w:bCs/>
          <w:sz w:val="32"/>
          <w:szCs w:val="32"/>
        </w:rPr>
        <w:t xml:space="preserve">条 </w:t>
      </w:r>
      <w:r>
        <w:rPr>
          <w:rFonts w:hint="eastAsia" w:ascii="仿宋" w:hAnsi="仿宋" w:eastAsia="仿宋" w:cs="仿宋"/>
          <w:sz w:val="32"/>
          <w:szCs w:val="32"/>
        </w:rPr>
        <w:t>对本协会章程的修改，须经理事会表决通过后报会员大会审议。</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 xml:space="preserve">条 </w:t>
      </w:r>
      <w:r>
        <w:rPr>
          <w:rFonts w:hint="eastAsia" w:ascii="仿宋" w:hAnsi="仿宋" w:eastAsia="仿宋" w:cs="仿宋"/>
          <w:sz w:val="32"/>
          <w:szCs w:val="32"/>
        </w:rPr>
        <w:t>本协会修改的章程，须在会员大会通过后15日内，经海南省生态环境厅备案，并报社团登记管理机关核 准后生效。</w:t>
      </w:r>
    </w:p>
    <w:p>
      <w:pPr>
        <w:spacing w:beforeLines="50" w:line="700" w:lineRule="exact"/>
        <w:jc w:val="center"/>
        <w:rPr>
          <w:rFonts w:ascii="仿宋" w:hAnsi="仿宋" w:eastAsia="仿宋" w:cs="仿宋"/>
          <w:b/>
          <w:bCs/>
          <w:sz w:val="32"/>
          <w:szCs w:val="32"/>
        </w:rPr>
      </w:pPr>
      <w:r>
        <w:rPr>
          <w:rFonts w:hint="eastAsia" w:ascii="仿宋" w:hAnsi="仿宋" w:eastAsia="仿宋" w:cs="仿宋"/>
          <w:b/>
          <w:bCs/>
          <w:sz w:val="32"/>
          <w:szCs w:val="32"/>
        </w:rPr>
        <w:t>第七章  终止程序及终止后的财产处理</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本协会</w:t>
      </w:r>
      <w:r>
        <w:rPr>
          <w:rFonts w:hint="eastAsia" w:ascii="仿宋" w:hAnsi="仿宋" w:eastAsia="仿宋" w:cs="仿宋"/>
          <w:spacing w:val="-6"/>
          <w:sz w:val="32"/>
          <w:szCs w:val="32"/>
        </w:rPr>
        <w:t>完成宗旨或自行解散或由于分立、合并等原因需要注销的，由理事会常务理事会提出终止协议。</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本协会终止协议，须经会员大会表决通过，并报海南省生态环境厅备案。</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本协会终止前，须在海南省生态环境厅指导下成立清算组织，清理债权债务，处理善后事宜。清算期间，不开展清算以外的活动。</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 xml:space="preserve">条 </w:t>
      </w:r>
      <w:r>
        <w:rPr>
          <w:rFonts w:hint="eastAsia" w:ascii="仿宋" w:hAnsi="仿宋" w:eastAsia="仿宋" w:cs="仿宋"/>
          <w:sz w:val="32"/>
          <w:szCs w:val="32"/>
        </w:rPr>
        <w:t>本协会经社团登记管理机关办理注销登记手续后即为终止。</w:t>
      </w:r>
    </w:p>
    <w:p>
      <w:pPr>
        <w:spacing w:line="624" w:lineRule="atLeast"/>
        <w:ind w:firstLine="643" w:firstLineChars="200"/>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本协会终止后的剩余财产，在海南省生态环境厅和社团登记管理机关监督下，按照国家有关规定，用于发展与本协会宗旨相关事业。</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第八章  附 则</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本章程于2020年1月16日经海南省生态环境监测协会筹备会议表决通过。</w:t>
      </w:r>
    </w:p>
    <w:p>
      <w:pPr>
        <w:spacing w:line="624" w:lineRule="atLeast"/>
        <w:ind w:firstLine="643" w:firstLineChars="200"/>
        <w:rPr>
          <w:rFonts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本章程的解释权属本协会的理事会。</w:t>
      </w:r>
    </w:p>
    <w:p>
      <w:pPr>
        <w:spacing w:line="624" w:lineRule="atLeast"/>
        <w:ind w:firstLine="643" w:firstLineChars="200"/>
        <w:rPr>
          <w:rFonts w:eastAsia="仿宋_GB2312"/>
          <w:sz w:val="24"/>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五十</w:t>
      </w:r>
      <w:r>
        <w:rPr>
          <w:rFonts w:hint="eastAsia" w:ascii="仿宋" w:hAnsi="仿宋" w:eastAsia="仿宋" w:cs="仿宋"/>
          <w:b/>
          <w:bCs/>
          <w:sz w:val="32"/>
          <w:szCs w:val="32"/>
        </w:rPr>
        <w:t>条</w:t>
      </w:r>
      <w:r>
        <w:rPr>
          <w:rFonts w:hint="eastAsia" w:ascii="仿宋" w:hAnsi="仿宋" w:eastAsia="仿宋" w:cs="仿宋"/>
          <w:sz w:val="32"/>
          <w:szCs w:val="32"/>
        </w:rPr>
        <w:t xml:space="preserve"> 本</w:t>
      </w:r>
      <w:r>
        <w:rPr>
          <w:rFonts w:hint="eastAsia" w:ascii="仿宋" w:hAnsi="仿宋" w:eastAsia="仿宋" w:cs="仿宋"/>
          <w:spacing w:val="-11"/>
          <w:sz w:val="32"/>
          <w:szCs w:val="32"/>
        </w:rPr>
        <w:t>章程自社团登记管理机关核准之日起生效。</w:t>
      </w:r>
    </w:p>
    <w:p>
      <w:pPr>
        <w:rPr>
          <w:rFonts w:eastAsia="仿宋_GB2312"/>
          <w:sz w:val="24"/>
        </w:rPr>
      </w:pPr>
    </w:p>
    <w:p>
      <w:pPr>
        <w:rPr>
          <w:rFonts w:eastAsia="仿宋_GB2312"/>
          <w:sz w:val="24"/>
        </w:rPr>
      </w:pPr>
    </w:p>
    <w:p>
      <w:pPr>
        <w:spacing w:line="100" w:lineRule="exact"/>
        <w:rPr>
          <w:rFonts w:eastAsia="仿宋_GB2312"/>
          <w:sz w:val="24"/>
        </w:rPr>
      </w:pPr>
    </w:p>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ulimfalt">
    <w:altName w:val="Malgun Gothic"/>
    <w:panose1 w:val="00000000000000000000"/>
    <w:charset w:val="81"/>
    <w:family w:val="auto"/>
    <w:pitch w:val="default"/>
    <w:sig w:usb0="00000000" w:usb1="00000000" w:usb2="00000010" w:usb3="00000000" w:csb0="0008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BA17"/>
    <w:multiLevelType w:val="singleLevel"/>
    <w:tmpl w:val="027FBA17"/>
    <w:lvl w:ilvl="0" w:tentative="0">
      <w:start w:val="4"/>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F82023F"/>
    <w:rsid w:val="000651A4"/>
    <w:rsid w:val="000C6EB6"/>
    <w:rsid w:val="00185171"/>
    <w:rsid w:val="00252DEC"/>
    <w:rsid w:val="004305B3"/>
    <w:rsid w:val="00502541"/>
    <w:rsid w:val="005771E5"/>
    <w:rsid w:val="00651AF2"/>
    <w:rsid w:val="00816EB4"/>
    <w:rsid w:val="00AA3D10"/>
    <w:rsid w:val="00B47700"/>
    <w:rsid w:val="00B869C5"/>
    <w:rsid w:val="00C364AD"/>
    <w:rsid w:val="00D80D95"/>
    <w:rsid w:val="00DB3069"/>
    <w:rsid w:val="01C57766"/>
    <w:rsid w:val="02C8104C"/>
    <w:rsid w:val="04BF48C1"/>
    <w:rsid w:val="04C33A3A"/>
    <w:rsid w:val="04F46500"/>
    <w:rsid w:val="058A49EB"/>
    <w:rsid w:val="05F14AAD"/>
    <w:rsid w:val="07145A4A"/>
    <w:rsid w:val="07195EC3"/>
    <w:rsid w:val="08873BDE"/>
    <w:rsid w:val="0A886550"/>
    <w:rsid w:val="0A91109B"/>
    <w:rsid w:val="0E387C2B"/>
    <w:rsid w:val="0F1A2E55"/>
    <w:rsid w:val="0F82023F"/>
    <w:rsid w:val="10A94507"/>
    <w:rsid w:val="11E23AD2"/>
    <w:rsid w:val="11FB1F71"/>
    <w:rsid w:val="12794586"/>
    <w:rsid w:val="12EE4BF6"/>
    <w:rsid w:val="137A6969"/>
    <w:rsid w:val="151A71F4"/>
    <w:rsid w:val="153E4C03"/>
    <w:rsid w:val="154E509A"/>
    <w:rsid w:val="157E602A"/>
    <w:rsid w:val="18655BD7"/>
    <w:rsid w:val="18CB1327"/>
    <w:rsid w:val="195D0D40"/>
    <w:rsid w:val="1BAD04D0"/>
    <w:rsid w:val="1CA112A6"/>
    <w:rsid w:val="1D380BE3"/>
    <w:rsid w:val="1F1F0B02"/>
    <w:rsid w:val="1F21567B"/>
    <w:rsid w:val="20594FE7"/>
    <w:rsid w:val="21FE0213"/>
    <w:rsid w:val="224F7E91"/>
    <w:rsid w:val="225D0588"/>
    <w:rsid w:val="227F4190"/>
    <w:rsid w:val="22E9035E"/>
    <w:rsid w:val="23402D66"/>
    <w:rsid w:val="238F08DA"/>
    <w:rsid w:val="24EC3346"/>
    <w:rsid w:val="254D3DE6"/>
    <w:rsid w:val="261430F5"/>
    <w:rsid w:val="26512AA9"/>
    <w:rsid w:val="269D279E"/>
    <w:rsid w:val="277E0B66"/>
    <w:rsid w:val="27B57A08"/>
    <w:rsid w:val="29224E5C"/>
    <w:rsid w:val="2B7E6D22"/>
    <w:rsid w:val="2BBB3F70"/>
    <w:rsid w:val="2E5F099D"/>
    <w:rsid w:val="33564454"/>
    <w:rsid w:val="33B855F7"/>
    <w:rsid w:val="34A12AA7"/>
    <w:rsid w:val="34A37507"/>
    <w:rsid w:val="357D4684"/>
    <w:rsid w:val="36890C00"/>
    <w:rsid w:val="371D28FD"/>
    <w:rsid w:val="388D649F"/>
    <w:rsid w:val="38D25B2E"/>
    <w:rsid w:val="3908278D"/>
    <w:rsid w:val="396F3C38"/>
    <w:rsid w:val="39B420F9"/>
    <w:rsid w:val="3C341354"/>
    <w:rsid w:val="3C795788"/>
    <w:rsid w:val="3D067DED"/>
    <w:rsid w:val="3D67252C"/>
    <w:rsid w:val="3D73606E"/>
    <w:rsid w:val="3EBF10DB"/>
    <w:rsid w:val="3EC07875"/>
    <w:rsid w:val="3EF31627"/>
    <w:rsid w:val="3F596120"/>
    <w:rsid w:val="3F6A2EF8"/>
    <w:rsid w:val="40023D2C"/>
    <w:rsid w:val="40C53DDC"/>
    <w:rsid w:val="410D5298"/>
    <w:rsid w:val="41C052CF"/>
    <w:rsid w:val="42170637"/>
    <w:rsid w:val="43781C76"/>
    <w:rsid w:val="442270A6"/>
    <w:rsid w:val="44230749"/>
    <w:rsid w:val="449B35A0"/>
    <w:rsid w:val="478C6560"/>
    <w:rsid w:val="47DC508C"/>
    <w:rsid w:val="4A32019D"/>
    <w:rsid w:val="4B9F66BB"/>
    <w:rsid w:val="4BDC2211"/>
    <w:rsid w:val="4D755474"/>
    <w:rsid w:val="4E320286"/>
    <w:rsid w:val="4EE1183D"/>
    <w:rsid w:val="4EE12C7E"/>
    <w:rsid w:val="4F8C7320"/>
    <w:rsid w:val="502E342D"/>
    <w:rsid w:val="50633109"/>
    <w:rsid w:val="511C796F"/>
    <w:rsid w:val="515B43C1"/>
    <w:rsid w:val="52620C94"/>
    <w:rsid w:val="572B45A2"/>
    <w:rsid w:val="574D2097"/>
    <w:rsid w:val="57A324DA"/>
    <w:rsid w:val="57A927D6"/>
    <w:rsid w:val="5AF766C6"/>
    <w:rsid w:val="5B8B78BA"/>
    <w:rsid w:val="5C043F06"/>
    <w:rsid w:val="5E7C11D6"/>
    <w:rsid w:val="5E7F0F2B"/>
    <w:rsid w:val="5F9A5FA5"/>
    <w:rsid w:val="60246B51"/>
    <w:rsid w:val="626835A7"/>
    <w:rsid w:val="62D66C2B"/>
    <w:rsid w:val="643D6069"/>
    <w:rsid w:val="64880167"/>
    <w:rsid w:val="649A3761"/>
    <w:rsid w:val="649C3238"/>
    <w:rsid w:val="65B657A6"/>
    <w:rsid w:val="664734D5"/>
    <w:rsid w:val="66822D08"/>
    <w:rsid w:val="66F60B8B"/>
    <w:rsid w:val="67134EF8"/>
    <w:rsid w:val="68487903"/>
    <w:rsid w:val="69F07426"/>
    <w:rsid w:val="6A374090"/>
    <w:rsid w:val="6C620649"/>
    <w:rsid w:val="6CD47B34"/>
    <w:rsid w:val="6CF22A1A"/>
    <w:rsid w:val="6CF9630D"/>
    <w:rsid w:val="6DD01C9B"/>
    <w:rsid w:val="6DED5648"/>
    <w:rsid w:val="6F156347"/>
    <w:rsid w:val="6F1F124A"/>
    <w:rsid w:val="6F37485B"/>
    <w:rsid w:val="71A713E0"/>
    <w:rsid w:val="72E75B9A"/>
    <w:rsid w:val="738028C3"/>
    <w:rsid w:val="73BE1967"/>
    <w:rsid w:val="73D72596"/>
    <w:rsid w:val="772C24C5"/>
    <w:rsid w:val="782022EE"/>
    <w:rsid w:val="7A063688"/>
    <w:rsid w:val="7CC5504C"/>
    <w:rsid w:val="7D41483E"/>
    <w:rsid w:val="7D7A53C5"/>
    <w:rsid w:val="7F03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line="420" w:lineRule="atLeast"/>
      <w:jc w:val="left"/>
    </w:pPr>
    <w:rPr>
      <w:kern w:val="0"/>
      <w:sz w:val="24"/>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Character Style 1"/>
    <w:qFormat/>
    <w:uiPriority w:val="0"/>
    <w:rPr>
      <w:sz w:val="20"/>
      <w:szCs w:val="20"/>
    </w:rPr>
  </w:style>
  <w:style w:type="paragraph" w:customStyle="1" w:styleId="14">
    <w:name w:val="页眉或页脚1"/>
    <w:basedOn w:val="1"/>
    <w:link w:val="16"/>
    <w:qFormat/>
    <w:uiPriority w:val="99"/>
    <w:pPr>
      <w:shd w:val="clear" w:color="auto" w:fill="FFFFFF"/>
      <w:spacing w:line="240" w:lineRule="atLeast"/>
    </w:pPr>
    <w:rPr>
      <w:rFonts w:ascii="Gulimfalt" w:hAnsi="Gulimfalt" w:eastAsia="Gulimfalt" w:cs="Gulimfalt"/>
      <w:b/>
      <w:bCs/>
      <w:sz w:val="18"/>
      <w:szCs w:val="18"/>
    </w:rPr>
  </w:style>
  <w:style w:type="character" w:customStyle="1" w:styleId="15">
    <w:name w:val="页眉或页脚"/>
    <w:basedOn w:val="16"/>
    <w:qFormat/>
    <w:uiPriority w:val="99"/>
    <w:rPr>
      <w:rFonts w:ascii="Gulimfalt" w:hAnsi="Gulimfalt" w:eastAsia="Gulimfalt" w:cs="Gulimfalt"/>
      <w:color w:val="000000"/>
      <w:spacing w:val="0"/>
      <w:w w:val="100"/>
      <w:position w:val="0"/>
      <w:sz w:val="18"/>
      <w:szCs w:val="18"/>
      <w:lang w:val="zh-CN" w:eastAsia="zh-CN"/>
    </w:rPr>
  </w:style>
  <w:style w:type="character" w:customStyle="1" w:styleId="16">
    <w:name w:val="页眉或页脚_"/>
    <w:basedOn w:val="9"/>
    <w:link w:val="14"/>
    <w:qFormat/>
    <w:locked/>
    <w:uiPriority w:val="99"/>
    <w:rPr>
      <w:rFonts w:ascii="Gulimfalt" w:hAnsi="Gulimfalt" w:eastAsia="Gulimfalt" w:cs="Gulimfalt"/>
      <w:b/>
      <w:bCs/>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618</Words>
  <Characters>3523</Characters>
  <Lines>29</Lines>
  <Paragraphs>8</Paragraphs>
  <TotalTime>2</TotalTime>
  <ScaleCrop>false</ScaleCrop>
  <LinksUpToDate>false</LinksUpToDate>
  <CharactersWithSpaces>4133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2020-01-07T07:10:00Z</dcterms:created>
  <dc:creator>PC</dc:creator>
  <cp:lastModifiedBy>PC</cp:lastModifiedBy>
  <cp:lastPrinted>2020-01-15T11:43:00Z</cp:lastPrinted>
  <dcterms:modified xsi:type="dcterms:W3CDTF">2020-03-30T08:52:07Z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